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E24C6" w14:textId="77777777" w:rsidR="000C7362" w:rsidRPr="00CB5D6E" w:rsidRDefault="000C7362" w:rsidP="002B6FD7">
      <w:pPr>
        <w:ind w:left="-567"/>
        <w:jc w:val="center"/>
        <w:outlineLvl w:val="0"/>
        <w:rPr>
          <w:rFonts w:ascii="Calibri Light" w:hAnsi="Calibri Light" w:cs="Calibri Light"/>
          <w:b/>
          <w:bCs/>
          <w:color w:val="00B050"/>
          <w:sz w:val="56"/>
          <w:szCs w:val="56"/>
        </w:rPr>
      </w:pPr>
      <w:bookmarkStart w:id="0" w:name="_GoBack"/>
      <w:bookmarkEnd w:id="0"/>
      <w:r w:rsidRPr="00CB5D6E">
        <w:rPr>
          <w:rFonts w:ascii="Calibri Light" w:hAnsi="Calibri Light" w:cs="Calibri Light"/>
          <w:b/>
          <w:bCs/>
          <w:color w:val="00B050"/>
          <w:sz w:val="56"/>
          <w:szCs w:val="56"/>
        </w:rPr>
        <w:t>Offener oder Gebundener Ganztag – Was passt für mein Kind?</w:t>
      </w:r>
    </w:p>
    <w:p w14:paraId="3F056EE9" w14:textId="77777777" w:rsidR="000C7362" w:rsidRPr="00CB5D6E" w:rsidRDefault="000C7362" w:rsidP="002B6FD7">
      <w:pPr>
        <w:ind w:left="-567"/>
        <w:jc w:val="center"/>
        <w:rPr>
          <w:rFonts w:ascii="Calibri Light" w:hAnsi="Calibri Light" w:cs="Calibri Light"/>
          <w:b/>
          <w:bCs/>
          <w:color w:val="00B050"/>
          <w:sz w:val="22"/>
          <w:szCs w:val="22"/>
        </w:rPr>
      </w:pPr>
    </w:p>
    <w:p w14:paraId="4E7CB636" w14:textId="77777777" w:rsidR="000C7362" w:rsidRPr="00CB5D6E" w:rsidRDefault="000C7362" w:rsidP="002B6FD7">
      <w:pPr>
        <w:ind w:left="-567"/>
        <w:jc w:val="center"/>
        <w:outlineLvl w:val="0"/>
        <w:rPr>
          <w:rFonts w:ascii="Calibri Light" w:hAnsi="Calibri Light" w:cs="Calibri Light"/>
          <w:b/>
          <w:bCs/>
          <w:color w:val="00B050"/>
          <w:sz w:val="44"/>
          <w:szCs w:val="44"/>
        </w:rPr>
      </w:pPr>
      <w:r w:rsidRPr="00CB5D6E">
        <w:rPr>
          <w:rFonts w:ascii="Calibri Light" w:hAnsi="Calibri Light" w:cs="Calibri Light"/>
          <w:b/>
          <w:bCs/>
          <w:color w:val="00B050"/>
          <w:sz w:val="44"/>
          <w:szCs w:val="44"/>
        </w:rPr>
        <w:t>Hier sind die wichtigsten Unterschiede im Überblick:</w:t>
      </w:r>
    </w:p>
    <w:p w14:paraId="21672018" w14:textId="3E75072B" w:rsidR="000C7362" w:rsidRDefault="000C7362" w:rsidP="000F018F">
      <w:pPr>
        <w:ind w:left="-567"/>
        <w:rPr>
          <w:rFonts w:ascii="Calibri Light" w:hAnsi="Calibri Light" w:cs="Calibri Light"/>
          <w:b/>
          <w:bCs/>
          <w:color w:val="1F3864"/>
          <w:sz w:val="36"/>
          <w:szCs w:val="36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062"/>
        <w:gridCol w:w="6420"/>
      </w:tblGrid>
      <w:tr w:rsidR="000C7362" w:rsidRPr="009761AC" w14:paraId="3D4AC423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0C46F078" w14:textId="6B6B3254" w:rsidR="000C7362" w:rsidRPr="00BC642A" w:rsidRDefault="00BC642A" w:rsidP="00CA2359">
            <w:pPr>
              <w:spacing w:before="60" w:after="60"/>
              <w:rPr>
                <w:rFonts w:ascii="Calibri Light" w:hAnsi="Calibri Light" w:cs="Calibri Light"/>
                <w:b/>
                <w:bCs/>
                <w:color w:val="1F3864"/>
                <w:sz w:val="32"/>
                <w:szCs w:val="32"/>
              </w:rPr>
            </w:pPr>
            <w:r w:rsidRPr="00BC642A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Was passt für mein Kind?</w:t>
            </w:r>
          </w:p>
        </w:tc>
        <w:tc>
          <w:tcPr>
            <w:tcW w:w="5062" w:type="dxa"/>
            <w:shd w:val="clear" w:color="auto" w:fill="EAF1DD" w:themeFill="accent3" w:themeFillTint="33"/>
          </w:tcPr>
          <w:p w14:paraId="1883E478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Offener Ganztag</w:t>
            </w:r>
          </w:p>
        </w:tc>
        <w:tc>
          <w:tcPr>
            <w:tcW w:w="6420" w:type="dxa"/>
            <w:shd w:val="clear" w:color="auto" w:fill="EAF1DD" w:themeFill="accent3" w:themeFillTint="33"/>
          </w:tcPr>
          <w:p w14:paraId="16E07DE7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Gebundener Ganztag</w:t>
            </w:r>
          </w:p>
        </w:tc>
      </w:tr>
      <w:tr w:rsidR="000C7362" w:rsidRPr="009761AC" w14:paraId="10255C00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7853358C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Angebot</w:t>
            </w:r>
          </w:p>
        </w:tc>
        <w:tc>
          <w:tcPr>
            <w:tcW w:w="5062" w:type="dxa"/>
          </w:tcPr>
          <w:p w14:paraId="2B3A3CF6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Die Anmeldung für die OGS ist möglich für Schüler der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5. – 8. Jahrgangsstufe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420" w:type="dxa"/>
          </w:tcPr>
          <w:p w14:paraId="74418201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Die Anmeldung für die GGS ist möglich für Schüler der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5. Jahrgangsstufe.</w:t>
            </w:r>
          </w:p>
        </w:tc>
      </w:tr>
      <w:tr w:rsidR="000C7362" w:rsidRPr="009761AC" w14:paraId="3D97CAF9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04471464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Verbindlichkeit</w:t>
            </w:r>
          </w:p>
        </w:tc>
        <w:tc>
          <w:tcPr>
            <w:tcW w:w="5062" w:type="dxa"/>
          </w:tcPr>
          <w:p w14:paraId="35E5F022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Verbindliche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Anmeldung für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ein Schuljahr</w:t>
            </w:r>
          </w:p>
        </w:tc>
        <w:tc>
          <w:tcPr>
            <w:tcW w:w="6420" w:type="dxa"/>
          </w:tcPr>
          <w:p w14:paraId="513A1DD8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Verbindliche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Anmeldung für die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Jahrgangsstufen 5 und 6</w:t>
            </w:r>
          </w:p>
        </w:tc>
      </w:tr>
      <w:tr w:rsidR="000C7362" w:rsidRPr="009761AC" w14:paraId="086C86CD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035294B1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Betreuungszeit</w:t>
            </w:r>
          </w:p>
        </w:tc>
        <w:tc>
          <w:tcPr>
            <w:tcW w:w="5062" w:type="dxa"/>
          </w:tcPr>
          <w:p w14:paraId="121F02CD" w14:textId="77777777" w:rsidR="000C7362" w:rsidRPr="009761AC" w:rsidRDefault="000C7362" w:rsidP="0012581A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Flexible Buchungszeiten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von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Mo-Do an zwei bis vier Nachmittagen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. Die Betreuung beginnt um 13.00 Uhr und endet um 16.00 Uhr. </w:t>
            </w:r>
          </w:p>
        </w:tc>
        <w:tc>
          <w:tcPr>
            <w:tcW w:w="6420" w:type="dxa"/>
          </w:tcPr>
          <w:p w14:paraId="4ABB244D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Die Schüler sind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von Montag bis Donnerstag bis 16.00 Uhr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an der Schule;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am Freitag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endet die GGS um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13.00 Uhr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.</w:t>
            </w:r>
          </w:p>
        </w:tc>
      </w:tr>
      <w:tr w:rsidR="000C7362" w:rsidRPr="009761AC" w14:paraId="4709DA73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467C1E5E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Pädagogisch-didaktische Aspekte</w:t>
            </w:r>
          </w:p>
        </w:tc>
        <w:tc>
          <w:tcPr>
            <w:tcW w:w="5062" w:type="dxa"/>
          </w:tcPr>
          <w:p w14:paraId="027379B6" w14:textId="77777777" w:rsidR="00CA2359" w:rsidRDefault="000C7362" w:rsidP="00CA2359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Die Schüler sind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am Vormittag in den regulären Klassen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ihrer jeweiligen Jahrgangsstufe und werden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am Nachmittag von pädagogischem Fachpersonal, Schüler-Coaches, FSJlern und Studenten betreut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.</w:t>
            </w:r>
          </w:p>
          <w:p w14:paraId="51F4BB37" w14:textId="5DAE4AAB" w:rsidR="000C7362" w:rsidRPr="009761AC" w:rsidRDefault="000C7362" w:rsidP="00CA2359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Nach der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Hausaufgabenbetreuung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können die Kinder das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Freizeitangebot der OGS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nutzen. </w:t>
            </w:r>
          </w:p>
        </w:tc>
        <w:tc>
          <w:tcPr>
            <w:tcW w:w="6420" w:type="dxa"/>
          </w:tcPr>
          <w:p w14:paraId="34BF114F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Die Schüler sind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in der GGS-Klasse, die den ganzen Tag miteinander verbringt und die durchgängig von Lehrkräften der Schule betreut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wird. </w:t>
            </w:r>
          </w:p>
          <w:p w14:paraId="2107E5DC" w14:textId="77777777" w:rsidR="000C7362" w:rsidRPr="009761AC" w:rsidRDefault="000C7362" w:rsidP="00381A47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Der Tagesablauf folgt einer besonderen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 xml:space="preserve">Rhythmisierung: Unterricht, freie Lernzeiten, Freizeit, Bewegung-, Spiel- und Ruhephasen wechseln sich ab. </w:t>
            </w:r>
          </w:p>
        </w:tc>
      </w:tr>
      <w:tr w:rsidR="000C7362" w:rsidRPr="009761AC" w14:paraId="38491BDE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600E4A16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lastRenderedPageBreak/>
              <w:t>Stärken</w:t>
            </w:r>
          </w:p>
        </w:tc>
        <w:tc>
          <w:tcPr>
            <w:tcW w:w="5062" w:type="dxa"/>
          </w:tcPr>
          <w:p w14:paraId="1F3D25CE" w14:textId="0A491B90" w:rsidR="000C7362" w:rsidRPr="00972700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Flexibilität bei </w:t>
            </w:r>
            <w:r w:rsidRPr="00972700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Buchung </w:t>
            </w:r>
            <w:r w:rsidR="005C58C3" w:rsidRPr="00972700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(2-4Tage)</w:t>
            </w:r>
          </w:p>
          <w:p w14:paraId="78D1236E" w14:textId="2906DDE6" w:rsidR="005C58C3" w:rsidRPr="00972700" w:rsidRDefault="005C58C3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2700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Wahlkursangebote der Schule können</w:t>
            </w:r>
            <w:r w:rsidR="004150EF" w:rsidRPr="00972700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</w:t>
            </w:r>
            <w:r w:rsidR="004150EF" w:rsidRPr="00972700">
              <w:rPr>
                <w:rFonts w:ascii="Calibri Light" w:hAnsi="Calibri Light" w:cs="Calibri Light"/>
                <w:b/>
                <w:bCs/>
                <w:sz w:val="32"/>
                <w:szCs w:val="32"/>
                <w:u w:val="single"/>
              </w:rPr>
              <w:t>alle</w:t>
            </w:r>
            <w:r w:rsidRPr="00972700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 wahrgenommen werden</w:t>
            </w:r>
          </w:p>
          <w:p w14:paraId="07E01453" w14:textId="077A7A6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420" w:type="dxa"/>
          </w:tcPr>
          <w:p w14:paraId="3A786861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veränderte Unterrichtskultur, stabile Lerngruppe, Wochenplanarbeit und mehr Zeit für individuelle Förderung durch Plusstunden in den Kernfächern</w:t>
            </w:r>
          </w:p>
        </w:tc>
      </w:tr>
      <w:tr w:rsidR="000C7362" w:rsidRPr="009761AC" w14:paraId="273C7884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67BEEA30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Räumlichkeiten</w:t>
            </w:r>
          </w:p>
        </w:tc>
        <w:tc>
          <w:tcPr>
            <w:tcW w:w="5062" w:type="dxa"/>
          </w:tcPr>
          <w:p w14:paraId="222B2BC6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Klassenzimmer für Hausaufgabenbetreuung</w:t>
            </w:r>
          </w:p>
          <w:p w14:paraId="6D3B19D4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Räume der OGS für Freizeitgestaltung </w:t>
            </w:r>
          </w:p>
        </w:tc>
        <w:tc>
          <w:tcPr>
            <w:tcW w:w="6420" w:type="dxa"/>
          </w:tcPr>
          <w:p w14:paraId="0F5ABE20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Klassenzimmer der GGS mit direkt daran anschließendem Multifunktionsraum mit Schrankfach für jedes Kind und </w:t>
            </w:r>
            <w:proofErr w:type="spellStart"/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Chill</w:t>
            </w:r>
            <w:proofErr w:type="spellEnd"/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-Zone </w:t>
            </w:r>
          </w:p>
        </w:tc>
      </w:tr>
      <w:tr w:rsidR="000C7362" w:rsidRPr="009761AC" w14:paraId="48FD18EF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55E81DD8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Mittagessen</w:t>
            </w:r>
          </w:p>
        </w:tc>
        <w:tc>
          <w:tcPr>
            <w:tcW w:w="5062" w:type="dxa"/>
          </w:tcPr>
          <w:p w14:paraId="44CDC2A8" w14:textId="0016D303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gemeinsames, </w:t>
            </w:r>
            <w:r w:rsidRPr="00972700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verbindliches </w:t>
            </w: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Mittagessen in der OGS</w:t>
            </w:r>
          </w:p>
        </w:tc>
        <w:tc>
          <w:tcPr>
            <w:tcW w:w="6420" w:type="dxa"/>
          </w:tcPr>
          <w:p w14:paraId="24B1830C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gemeinsames, verbindliches Mittagessen in der Mensa</w:t>
            </w:r>
          </w:p>
        </w:tc>
      </w:tr>
      <w:tr w:rsidR="000C7362" w:rsidRPr="009761AC" w14:paraId="1A7B9BBE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30B25DCB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Kosten</w:t>
            </w:r>
          </w:p>
        </w:tc>
        <w:tc>
          <w:tcPr>
            <w:tcW w:w="5062" w:type="dxa"/>
          </w:tcPr>
          <w:p w14:paraId="45C50DD6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kostenfrei (mit Ausnahme des Mittagessens)</w:t>
            </w:r>
          </w:p>
        </w:tc>
        <w:tc>
          <w:tcPr>
            <w:tcW w:w="6420" w:type="dxa"/>
          </w:tcPr>
          <w:p w14:paraId="33B0A375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kostenfrei (mit Ausnahme des Mittagessens)</w:t>
            </w:r>
          </w:p>
        </w:tc>
      </w:tr>
      <w:tr w:rsidR="000C7362" w:rsidRPr="009761AC" w14:paraId="6509D359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13129281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Kooperationspartner</w:t>
            </w:r>
          </w:p>
        </w:tc>
        <w:tc>
          <w:tcPr>
            <w:tcW w:w="5062" w:type="dxa"/>
          </w:tcPr>
          <w:p w14:paraId="4A8B2778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Caritas Freising</w:t>
            </w:r>
          </w:p>
        </w:tc>
        <w:tc>
          <w:tcPr>
            <w:tcW w:w="6420" w:type="dxa"/>
          </w:tcPr>
          <w:p w14:paraId="577600CE" w14:textId="77777777" w:rsidR="000C7362" w:rsidRPr="009761AC" w:rsidRDefault="000C7362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61AC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---</w:t>
            </w:r>
          </w:p>
        </w:tc>
      </w:tr>
      <w:tr w:rsidR="009761AC" w:rsidRPr="009761AC" w14:paraId="348EA139" w14:textId="77777777" w:rsidTr="00EA4651">
        <w:tc>
          <w:tcPr>
            <w:tcW w:w="3544" w:type="dxa"/>
            <w:shd w:val="clear" w:color="auto" w:fill="EAF1DD" w:themeFill="accent3" w:themeFillTint="33"/>
          </w:tcPr>
          <w:p w14:paraId="27BA1540" w14:textId="0CD6ACDA" w:rsidR="009761AC" w:rsidRPr="009761AC" w:rsidRDefault="009761AC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color w:val="00B050"/>
                <w:sz w:val="32"/>
                <w:szCs w:val="32"/>
              </w:rPr>
              <w:t>Ansprechpartner</w:t>
            </w:r>
          </w:p>
        </w:tc>
        <w:tc>
          <w:tcPr>
            <w:tcW w:w="5062" w:type="dxa"/>
          </w:tcPr>
          <w:p w14:paraId="015052A4" w14:textId="77777777" w:rsidR="009761AC" w:rsidRPr="00972700" w:rsidRDefault="009761AC" w:rsidP="00E63F2D">
            <w:pPr>
              <w:spacing w:before="60" w:after="60"/>
              <w:rPr>
                <w:sz w:val="32"/>
                <w:szCs w:val="32"/>
              </w:rPr>
            </w:pPr>
            <w:r w:rsidRPr="00972700">
              <w:rPr>
                <w:sz w:val="32"/>
                <w:szCs w:val="32"/>
              </w:rPr>
              <w:t xml:space="preserve">Christoph Weidlich </w:t>
            </w:r>
          </w:p>
          <w:p w14:paraId="28CE0222" w14:textId="0006770F" w:rsidR="009761AC" w:rsidRPr="00972700" w:rsidRDefault="009761AC" w:rsidP="00E63F2D">
            <w:pPr>
              <w:spacing w:before="60" w:after="60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972700">
              <w:rPr>
                <w:sz w:val="32"/>
                <w:szCs w:val="32"/>
              </w:rPr>
              <w:t>ogs@camerloher-gymnasium.de</w:t>
            </w:r>
          </w:p>
        </w:tc>
        <w:tc>
          <w:tcPr>
            <w:tcW w:w="6420" w:type="dxa"/>
          </w:tcPr>
          <w:p w14:paraId="02348994" w14:textId="4E3E69E4" w:rsidR="009761AC" w:rsidRPr="00972700" w:rsidRDefault="009761AC" w:rsidP="006D556F">
            <w:pPr>
              <w:spacing w:before="60"/>
              <w:ind w:left="34" w:right="-176"/>
              <w:rPr>
                <w:sz w:val="32"/>
                <w:szCs w:val="32"/>
                <w:lang w:val="en-US"/>
              </w:rPr>
            </w:pPr>
            <w:r w:rsidRPr="00972700">
              <w:rPr>
                <w:sz w:val="32"/>
                <w:szCs w:val="32"/>
                <w:lang w:val="en-US"/>
              </w:rPr>
              <w:t>Martina Wildgruber martina.wildgruber@camerloher-gymnasium.de</w:t>
            </w:r>
          </w:p>
        </w:tc>
      </w:tr>
    </w:tbl>
    <w:p w14:paraId="44FDE87B" w14:textId="78027685" w:rsidR="000C7362" w:rsidRPr="009761AC" w:rsidRDefault="000C7362" w:rsidP="00DA14DA">
      <w:pPr>
        <w:spacing w:before="240"/>
        <w:ind w:left="-567" w:right="-176"/>
        <w:jc w:val="both"/>
        <w:rPr>
          <w:rFonts w:cs="Times New Roman"/>
          <w:color w:val="00B050"/>
          <w:sz w:val="28"/>
          <w:szCs w:val="28"/>
          <w:lang w:val="en-US"/>
        </w:rPr>
      </w:pPr>
    </w:p>
    <w:p w14:paraId="356CE548" w14:textId="248CD143" w:rsidR="006D556F" w:rsidRDefault="009761AC" w:rsidP="00554F13">
      <w:pPr>
        <w:spacing w:before="240"/>
        <w:ind w:left="-567" w:right="-176"/>
        <w:jc w:val="both"/>
        <w:rPr>
          <w:color w:val="00B050"/>
          <w:sz w:val="32"/>
          <w:szCs w:val="32"/>
        </w:rPr>
      </w:pPr>
      <w:r w:rsidRPr="00972700">
        <w:rPr>
          <w:color w:val="00B050"/>
          <w:sz w:val="32"/>
          <w:szCs w:val="32"/>
        </w:rPr>
        <w:t xml:space="preserve">Weitere </w:t>
      </w:r>
      <w:r w:rsidR="000C7362" w:rsidRPr="00972700">
        <w:rPr>
          <w:color w:val="00B050"/>
          <w:sz w:val="32"/>
          <w:szCs w:val="32"/>
        </w:rPr>
        <w:t xml:space="preserve">Informationen </w:t>
      </w:r>
      <w:r w:rsidR="000C7362" w:rsidRPr="009761AC">
        <w:rPr>
          <w:color w:val="00B050"/>
          <w:sz w:val="32"/>
          <w:szCs w:val="32"/>
        </w:rPr>
        <w:t xml:space="preserve">zu den Konzepten der Offenen Ganztagsschule (OGS) und Gebundenen Ganztagsschule (GGS) am </w:t>
      </w:r>
      <w:proofErr w:type="spellStart"/>
      <w:r w:rsidR="000C7362" w:rsidRPr="009761AC">
        <w:rPr>
          <w:color w:val="00B050"/>
          <w:sz w:val="32"/>
          <w:szCs w:val="32"/>
        </w:rPr>
        <w:t>Camerloher</w:t>
      </w:r>
      <w:proofErr w:type="spellEnd"/>
      <w:r w:rsidR="000C7362" w:rsidRPr="009761AC">
        <w:rPr>
          <w:color w:val="00B050"/>
          <w:sz w:val="32"/>
          <w:szCs w:val="32"/>
        </w:rPr>
        <w:t>-Gymnasium finden Sie auf unserer Homepage</w:t>
      </w:r>
      <w:r w:rsidR="006D556F">
        <w:rPr>
          <w:color w:val="00B050"/>
          <w:sz w:val="32"/>
          <w:szCs w:val="32"/>
        </w:rPr>
        <w:t>:</w:t>
      </w:r>
    </w:p>
    <w:p w14:paraId="5BCC86C8" w14:textId="6E33D93D" w:rsidR="000C7362" w:rsidRDefault="006D556F" w:rsidP="006D556F">
      <w:pPr>
        <w:spacing w:before="240"/>
        <w:ind w:left="-567" w:right="-176"/>
        <w:jc w:val="center"/>
        <w:rPr>
          <w:color w:val="00B050"/>
          <w:sz w:val="32"/>
          <w:szCs w:val="32"/>
        </w:rPr>
      </w:pPr>
      <w:r w:rsidRPr="00554F13">
        <w:rPr>
          <w:color w:val="00B050"/>
          <w:sz w:val="32"/>
          <w:szCs w:val="32"/>
        </w:rPr>
        <w:t xml:space="preserve">www.camerloher-gymnasium.de </w:t>
      </w:r>
      <w:r w:rsidR="000C7362" w:rsidRPr="009761AC">
        <w:rPr>
          <w:color w:val="00B050"/>
          <w:sz w:val="32"/>
          <w:szCs w:val="32"/>
        </w:rPr>
        <w:t xml:space="preserve">(Pfad: Schule </w:t>
      </w:r>
      <w:r w:rsidR="000C7362" w:rsidRPr="009761AC">
        <w:rPr>
          <w:rFonts w:cs="Times New Roman"/>
          <w:color w:val="00B050"/>
          <w:sz w:val="32"/>
          <w:szCs w:val="32"/>
        </w:rPr>
        <w:sym w:font="Wingdings 3" w:char="F061"/>
      </w:r>
      <w:r w:rsidR="000C7362" w:rsidRPr="009761AC">
        <w:rPr>
          <w:color w:val="00B050"/>
          <w:sz w:val="32"/>
          <w:szCs w:val="32"/>
        </w:rPr>
        <w:t xml:space="preserve"> Schulprofil </w:t>
      </w:r>
      <w:r w:rsidR="000C7362" w:rsidRPr="009761AC">
        <w:rPr>
          <w:rFonts w:cs="Times New Roman"/>
          <w:color w:val="00B050"/>
          <w:sz w:val="32"/>
          <w:szCs w:val="32"/>
        </w:rPr>
        <w:sym w:font="Wingdings 3" w:char="F061"/>
      </w:r>
      <w:r w:rsidR="000C7362" w:rsidRPr="009761AC">
        <w:rPr>
          <w:color w:val="00B050"/>
          <w:sz w:val="32"/>
          <w:szCs w:val="32"/>
        </w:rPr>
        <w:t xml:space="preserve"> OGS / GGS)</w:t>
      </w:r>
    </w:p>
    <w:sectPr w:rsidR="000C7362" w:rsidSect="000F018F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F"/>
    <w:rsid w:val="00095619"/>
    <w:rsid w:val="000C7190"/>
    <w:rsid w:val="000C7362"/>
    <w:rsid w:val="000D552A"/>
    <w:rsid w:val="000F018F"/>
    <w:rsid w:val="0012581A"/>
    <w:rsid w:val="00131791"/>
    <w:rsid w:val="00142B25"/>
    <w:rsid w:val="00144981"/>
    <w:rsid w:val="001871CB"/>
    <w:rsid w:val="00187678"/>
    <w:rsid w:val="001A41D3"/>
    <w:rsid w:val="00215BF4"/>
    <w:rsid w:val="00240CB2"/>
    <w:rsid w:val="00247077"/>
    <w:rsid w:val="002648C2"/>
    <w:rsid w:val="002778F1"/>
    <w:rsid w:val="002A5B3E"/>
    <w:rsid w:val="002B6FD7"/>
    <w:rsid w:val="00327477"/>
    <w:rsid w:val="00381A47"/>
    <w:rsid w:val="003F581E"/>
    <w:rsid w:val="004150EF"/>
    <w:rsid w:val="0043525B"/>
    <w:rsid w:val="004652C0"/>
    <w:rsid w:val="00492E3B"/>
    <w:rsid w:val="004F0E0B"/>
    <w:rsid w:val="00535E21"/>
    <w:rsid w:val="00554F13"/>
    <w:rsid w:val="005906DC"/>
    <w:rsid w:val="005C2B33"/>
    <w:rsid w:val="005C58C3"/>
    <w:rsid w:val="006108B7"/>
    <w:rsid w:val="00613BB8"/>
    <w:rsid w:val="006A3562"/>
    <w:rsid w:val="006D556F"/>
    <w:rsid w:val="008813F0"/>
    <w:rsid w:val="00904D61"/>
    <w:rsid w:val="00914029"/>
    <w:rsid w:val="0092726E"/>
    <w:rsid w:val="0095520E"/>
    <w:rsid w:val="00972700"/>
    <w:rsid w:val="009761AC"/>
    <w:rsid w:val="009F404A"/>
    <w:rsid w:val="009F71DF"/>
    <w:rsid w:val="00A12426"/>
    <w:rsid w:val="00A93B62"/>
    <w:rsid w:val="00AC1640"/>
    <w:rsid w:val="00AE76F2"/>
    <w:rsid w:val="00B927C0"/>
    <w:rsid w:val="00BB6951"/>
    <w:rsid w:val="00BC642A"/>
    <w:rsid w:val="00BD2BDD"/>
    <w:rsid w:val="00BE634A"/>
    <w:rsid w:val="00BF6816"/>
    <w:rsid w:val="00C0500A"/>
    <w:rsid w:val="00C30BC1"/>
    <w:rsid w:val="00C344B4"/>
    <w:rsid w:val="00C91D21"/>
    <w:rsid w:val="00CA2359"/>
    <w:rsid w:val="00CA78A7"/>
    <w:rsid w:val="00CB5D6E"/>
    <w:rsid w:val="00D40A44"/>
    <w:rsid w:val="00D410DA"/>
    <w:rsid w:val="00D45E9F"/>
    <w:rsid w:val="00D46CB8"/>
    <w:rsid w:val="00DA14DA"/>
    <w:rsid w:val="00DC7680"/>
    <w:rsid w:val="00DD005A"/>
    <w:rsid w:val="00DD164F"/>
    <w:rsid w:val="00DF3466"/>
    <w:rsid w:val="00E05996"/>
    <w:rsid w:val="00E63F2D"/>
    <w:rsid w:val="00E86B58"/>
    <w:rsid w:val="00EA4651"/>
    <w:rsid w:val="00F6658F"/>
    <w:rsid w:val="00F7449A"/>
    <w:rsid w:val="00F75E26"/>
    <w:rsid w:val="00F94B01"/>
    <w:rsid w:val="00F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D2E4C"/>
  <w15:docId w15:val="{195ECD79-CAAD-4216-98BE-7043199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18F"/>
    <w:rPr>
      <w:rFonts w:eastAsia="Times New Roman" w:cs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0F018F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F665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6658F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uiPriority w:val="99"/>
    <w:rsid w:val="00AC1640"/>
    <w:rPr>
      <w:color w:val="auto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DD00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imes New Roman" w:hAnsi="Times New Roman" w:cs="Times New Roman"/>
      <w:sz w:val="2"/>
      <w:szCs w:val="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GANZTAG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GANZTAG</dc:title>
  <dc:subject/>
  <dc:creator>Martina Wildgruber</dc:creator>
  <cp:keywords/>
  <dc:description/>
  <cp:lastModifiedBy>Hannelore Singer</cp:lastModifiedBy>
  <cp:revision>2</cp:revision>
  <cp:lastPrinted>2019-02-24T09:27:00Z</cp:lastPrinted>
  <dcterms:created xsi:type="dcterms:W3CDTF">2020-04-07T13:54:00Z</dcterms:created>
  <dcterms:modified xsi:type="dcterms:W3CDTF">2020-04-07T13:54:00Z</dcterms:modified>
</cp:coreProperties>
</file>